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63D" w:rsidRDefault="00CD063D" w:rsidP="00CD063D">
      <w:pPr>
        <w:rPr>
          <w:rFonts w:ascii="Century Gothic" w:hAnsi="Century Gothic"/>
          <w:sz w:val="21"/>
          <w:szCs w:val="21"/>
        </w:rPr>
      </w:pPr>
    </w:p>
    <w:p w:rsidR="00CD063D" w:rsidRDefault="00CD063D" w:rsidP="00CD063D">
      <w:pPr>
        <w:rPr>
          <w:rFonts w:ascii="Century Gothic" w:hAnsi="Century Gothic"/>
          <w:sz w:val="21"/>
          <w:szCs w:val="21"/>
        </w:rPr>
      </w:pPr>
    </w:p>
    <w:p w:rsidR="00CD063D" w:rsidRDefault="00CD063D" w:rsidP="00CD063D">
      <w:pPr>
        <w:rPr>
          <w:rFonts w:ascii="Century Gothic" w:hAnsi="Century Gothic"/>
          <w:sz w:val="21"/>
          <w:szCs w:val="21"/>
        </w:rPr>
      </w:pPr>
    </w:p>
    <w:p w:rsidR="00CD063D" w:rsidRDefault="00CD063D" w:rsidP="00CD063D">
      <w:pPr>
        <w:rPr>
          <w:rFonts w:ascii="Century Gothic" w:hAnsi="Century Gothic"/>
          <w:sz w:val="21"/>
          <w:szCs w:val="21"/>
        </w:rPr>
      </w:pPr>
    </w:p>
    <w:p w:rsidR="00CD063D" w:rsidRDefault="00CD063D" w:rsidP="00CD063D">
      <w:pPr>
        <w:rPr>
          <w:rFonts w:ascii="Century Gothic" w:hAnsi="Century Gothic"/>
          <w:sz w:val="21"/>
          <w:szCs w:val="21"/>
        </w:rPr>
      </w:pPr>
    </w:p>
    <w:p w:rsidR="00CD063D" w:rsidRDefault="00CD063D" w:rsidP="00CD063D">
      <w:pPr>
        <w:rPr>
          <w:rFonts w:ascii="Century Gothic" w:hAnsi="Century Gothic"/>
          <w:sz w:val="21"/>
          <w:szCs w:val="21"/>
        </w:rPr>
      </w:pPr>
    </w:p>
    <w:p w:rsidR="00CD063D" w:rsidRDefault="00CD063D" w:rsidP="00CD063D">
      <w:pPr>
        <w:rPr>
          <w:rFonts w:ascii="Century Gothic" w:hAnsi="Century Gothic"/>
          <w:sz w:val="21"/>
          <w:szCs w:val="21"/>
        </w:rPr>
      </w:pPr>
    </w:p>
    <w:p w:rsidR="00CD063D" w:rsidRDefault="00CD063D" w:rsidP="00CD063D">
      <w:pPr>
        <w:rPr>
          <w:rFonts w:ascii="Century Gothic" w:hAnsi="Century Gothic"/>
          <w:sz w:val="21"/>
          <w:szCs w:val="21"/>
        </w:rPr>
      </w:pPr>
    </w:p>
    <w:p w:rsidR="00CD063D" w:rsidRDefault="00CD063D" w:rsidP="00CD063D">
      <w:pPr>
        <w:rPr>
          <w:rFonts w:ascii="Century Gothic" w:hAnsi="Century Gothic"/>
          <w:sz w:val="21"/>
          <w:szCs w:val="21"/>
        </w:rPr>
      </w:pPr>
    </w:p>
    <w:p w:rsidR="00CD063D" w:rsidRDefault="00CD063D" w:rsidP="00CD063D">
      <w:pPr>
        <w:rPr>
          <w:rFonts w:ascii="Century Gothic" w:hAnsi="Century Gothic"/>
          <w:sz w:val="21"/>
          <w:szCs w:val="21"/>
        </w:rPr>
      </w:pPr>
      <w:r w:rsidRPr="00CD063D">
        <w:rPr>
          <w:rFonts w:ascii="Century Gothic" w:hAnsi="Century Gothic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4B53B6" wp14:editId="60D73798">
                <wp:simplePos x="0" y="0"/>
                <wp:positionH relativeFrom="page">
                  <wp:align>left</wp:align>
                </wp:positionH>
                <wp:positionV relativeFrom="paragraph">
                  <wp:posOffset>338455</wp:posOffset>
                </wp:positionV>
                <wp:extent cx="7543800" cy="121920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1219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9D784" id="Прямоугольник 1" o:spid="_x0000_s1026" style="position:absolute;margin-left:0;margin-top:26.65pt;width:594pt;height:96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" fillcolor="#f2f2f2 [3052]" stroked="f" strokeweight="1pt">
                <v:path arrowok="t"/>
                <w10:wrap anchorx="page"/>
              </v:rect>
            </w:pict>
          </mc:Fallback>
        </mc:AlternateContent>
      </w:r>
    </w:p>
    <w:p w:rsidR="00CD063D" w:rsidRDefault="00CD063D" w:rsidP="00CD063D">
      <w:pPr>
        <w:rPr>
          <w:rFonts w:ascii="Century Gothic" w:hAnsi="Century Gothic"/>
          <w:sz w:val="21"/>
          <w:szCs w:val="21"/>
        </w:rPr>
      </w:pPr>
    </w:p>
    <w:p w:rsidR="00CD063D" w:rsidRDefault="00CD063D" w:rsidP="00CD063D">
      <w:pPr>
        <w:rPr>
          <w:rFonts w:ascii="Century Gothic" w:hAnsi="Century Gothic"/>
          <w:sz w:val="21"/>
          <w:szCs w:val="21"/>
        </w:rPr>
      </w:pP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  <w:r w:rsidRPr="00CD063D">
        <w:rPr>
          <w:rFonts w:ascii="Century Gothic" w:hAnsi="Century Gothic"/>
          <w:b/>
          <w:sz w:val="36"/>
          <w:szCs w:val="36"/>
        </w:rPr>
        <w:t>Протоколы управления IntiLED</w:t>
      </w: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</w:p>
    <w:p w:rsidR="00CD063D" w:rsidRDefault="00CD063D" w:rsidP="00CD063D">
      <w:pPr>
        <w:ind w:firstLine="709"/>
        <w:jc w:val="center"/>
        <w:rPr>
          <w:sz w:val="24"/>
          <w:szCs w:val="24"/>
        </w:rPr>
      </w:pPr>
      <w:r w:rsidRPr="005E4E04">
        <w:rPr>
          <w:noProof/>
          <w:sz w:val="28"/>
          <w:szCs w:val="28"/>
          <w:lang w:eastAsia="ru-RU"/>
        </w:rPr>
        <w:drawing>
          <wp:inline distT="0" distB="0" distL="0" distR="0" wp14:anchorId="765A8A42" wp14:editId="0A76F3E6">
            <wp:extent cx="1428750" cy="804457"/>
            <wp:effectExtent l="0" t="0" r="0" b="0"/>
            <wp:docPr id="46" name="Рисунок 46" descr="\\fs\DOC\DEP\IntiLED\МАРКЕТИНГ\Общие\Фирменный_стиль\Логотип\IntiLED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DOC\DEP\IntiLED\МАРКЕТИНГ\Общие\Фирменный_стиль\Логотип\IntiLED_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1" b="22874"/>
                    <a:stretch/>
                  </pic:blipFill>
                  <pic:spPr bwMode="auto">
                    <a:xfrm>
                      <a:off x="0" y="0"/>
                      <a:ext cx="1450807" cy="81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63D" w:rsidRPr="00EC4235" w:rsidRDefault="00CD063D" w:rsidP="00CD063D">
      <w:pPr>
        <w:ind w:firstLine="709"/>
        <w:jc w:val="center"/>
        <w:rPr>
          <w:rFonts w:ascii="Century Gothic" w:hAnsi="Century Gothic"/>
        </w:rPr>
      </w:pPr>
      <w:r w:rsidRPr="00EC4235">
        <w:rPr>
          <w:rFonts w:ascii="Century Gothic" w:hAnsi="Century Gothic"/>
        </w:rPr>
        <w:t>2015</w:t>
      </w:r>
    </w:p>
    <w:p w:rsidR="00CD063D" w:rsidRDefault="00CD063D" w:rsidP="00CD063D">
      <w:pPr>
        <w:jc w:val="center"/>
        <w:rPr>
          <w:rFonts w:ascii="Century Gothic" w:hAnsi="Century Gothic"/>
          <w:b/>
          <w:sz w:val="36"/>
          <w:szCs w:val="36"/>
        </w:rPr>
      </w:pPr>
    </w:p>
    <w:p w:rsidR="00CD063D" w:rsidRDefault="00CD063D" w:rsidP="00CD063D">
      <w:pPr>
        <w:rPr>
          <w:rFonts w:ascii="Century Gothic" w:hAnsi="Century Gothic"/>
          <w:sz w:val="21"/>
          <w:szCs w:val="21"/>
        </w:rPr>
      </w:pPr>
      <w:r w:rsidRPr="00CD063D">
        <w:rPr>
          <w:rFonts w:ascii="Century Gothic" w:hAnsi="Century Gothic"/>
          <w:sz w:val="21"/>
          <w:szCs w:val="21"/>
        </w:rPr>
        <w:t xml:space="preserve">Общепринятым протоколом управления светильниками является протокол DMX512. </w:t>
      </w:r>
      <w:r>
        <w:rPr>
          <w:rFonts w:ascii="Century Gothic" w:hAnsi="Century Gothic"/>
          <w:sz w:val="21"/>
          <w:szCs w:val="21"/>
        </w:rPr>
        <w:t xml:space="preserve">Данный </w:t>
      </w:r>
      <w:r w:rsidRPr="00CD063D">
        <w:rPr>
          <w:rFonts w:ascii="Century Gothic" w:hAnsi="Century Gothic"/>
          <w:sz w:val="21"/>
          <w:szCs w:val="21"/>
        </w:rPr>
        <w:t xml:space="preserve">протокол стандартизирован, а потому накладывает некоторые </w:t>
      </w:r>
      <w:r>
        <w:rPr>
          <w:rFonts w:ascii="Century Gothic" w:hAnsi="Century Gothic"/>
          <w:sz w:val="21"/>
          <w:szCs w:val="21"/>
        </w:rPr>
        <w:t>ограничения</w:t>
      </w:r>
      <w:r w:rsidRPr="00CD063D">
        <w:rPr>
          <w:rFonts w:ascii="Century Gothic" w:hAnsi="Century Gothic"/>
          <w:sz w:val="21"/>
          <w:szCs w:val="21"/>
        </w:rPr>
        <w:t>: передача данных по двум проводам и определённая схема</w:t>
      </w:r>
      <w:r>
        <w:rPr>
          <w:rFonts w:ascii="Century Gothic" w:hAnsi="Century Gothic"/>
          <w:sz w:val="21"/>
          <w:szCs w:val="21"/>
        </w:rPr>
        <w:t xml:space="preserve"> коммутации</w:t>
      </w:r>
      <w:r w:rsidRPr="00CD063D">
        <w:rPr>
          <w:rFonts w:ascii="Century Gothic" w:hAnsi="Century Gothic"/>
          <w:sz w:val="21"/>
          <w:szCs w:val="21"/>
        </w:rPr>
        <w:t>, содержание и скорость передачи дан</w:t>
      </w:r>
      <w:r>
        <w:rPr>
          <w:rFonts w:ascii="Century Gothic" w:hAnsi="Century Gothic"/>
          <w:sz w:val="21"/>
          <w:szCs w:val="21"/>
        </w:rPr>
        <w:t>ных 250kbps</w:t>
      </w:r>
      <w:r w:rsidRPr="00CD063D">
        <w:rPr>
          <w:rFonts w:ascii="Century Gothic" w:hAnsi="Century Gothic"/>
          <w:sz w:val="21"/>
          <w:szCs w:val="21"/>
        </w:rPr>
        <w:t xml:space="preserve">. </w:t>
      </w:r>
    </w:p>
    <w:p w:rsidR="00CD063D" w:rsidRDefault="00CD063D" w:rsidP="00CD063D">
      <w:pPr>
        <w:rPr>
          <w:rFonts w:ascii="Century Gothic" w:hAnsi="Century Gothic"/>
          <w:sz w:val="21"/>
          <w:szCs w:val="21"/>
        </w:rPr>
      </w:pPr>
    </w:p>
    <w:p w:rsidR="00CD063D" w:rsidRPr="009A40F2" w:rsidRDefault="00D67CFB" w:rsidP="00CD063D">
      <w:pPr>
        <w:rPr>
          <w:rFonts w:ascii="Century Gothic" w:hAnsi="Century Gothic"/>
          <w:b/>
          <w:color w:val="0D0D0D" w:themeColor="text1" w:themeTint="F2"/>
          <w:sz w:val="21"/>
          <w:szCs w:val="21"/>
        </w:rPr>
      </w:pPr>
      <w:r>
        <w:rPr>
          <w:rFonts w:ascii="Century Gothic" w:hAnsi="Century Gothic"/>
          <w:b/>
          <w:color w:val="0D0D0D" w:themeColor="text1" w:themeTint="F2"/>
          <w:sz w:val="21"/>
          <w:szCs w:val="21"/>
        </w:rPr>
        <w:t>Собственные</w:t>
      </w:r>
      <w:r w:rsidR="00CD063D" w:rsidRPr="009A40F2">
        <w:rPr>
          <w:rFonts w:ascii="Century Gothic" w:hAnsi="Century Gothic"/>
          <w:b/>
          <w:color w:val="0D0D0D" w:themeColor="text1" w:themeTint="F2"/>
          <w:sz w:val="21"/>
          <w:szCs w:val="21"/>
        </w:rPr>
        <w:t xml:space="preserve"> протоколы </w:t>
      </w:r>
      <w:r w:rsidR="00CD063D" w:rsidRPr="009A40F2">
        <w:rPr>
          <w:rFonts w:ascii="Century Gothic" w:hAnsi="Century Gothic"/>
          <w:b/>
          <w:color w:val="0D0D0D" w:themeColor="text1" w:themeTint="F2"/>
          <w:sz w:val="21"/>
          <w:szCs w:val="21"/>
          <w:lang w:val="en-US"/>
        </w:rPr>
        <w:t>IntiLED</w:t>
      </w:r>
      <w:r w:rsidR="00CD063D" w:rsidRPr="009A40F2">
        <w:rPr>
          <w:rFonts w:ascii="Century Gothic" w:hAnsi="Century Gothic"/>
          <w:b/>
          <w:color w:val="0D0D0D" w:themeColor="text1" w:themeTint="F2"/>
          <w:sz w:val="21"/>
          <w:szCs w:val="21"/>
        </w:rPr>
        <w:t xml:space="preserve"> основаны на стандартном протоколе DMX512, но обла</w:t>
      </w:r>
      <w:r>
        <w:rPr>
          <w:rFonts w:ascii="Century Gothic" w:hAnsi="Century Gothic"/>
          <w:b/>
          <w:color w:val="0D0D0D" w:themeColor="text1" w:themeTint="F2"/>
          <w:sz w:val="21"/>
          <w:szCs w:val="21"/>
        </w:rPr>
        <w:t>дают рядом улучшений</w:t>
      </w:r>
      <w:r w:rsidR="009A40F2" w:rsidRPr="009A40F2">
        <w:rPr>
          <w:rFonts w:ascii="Century Gothic" w:hAnsi="Century Gothic"/>
          <w:b/>
          <w:color w:val="0D0D0D" w:themeColor="text1" w:themeTint="F2"/>
          <w:sz w:val="21"/>
          <w:szCs w:val="21"/>
        </w:rPr>
        <w:t>, позволяющих:</w:t>
      </w:r>
    </w:p>
    <w:p w:rsidR="00CD063D" w:rsidRPr="00CD063D" w:rsidRDefault="00CD063D" w:rsidP="009A40F2">
      <w:pPr>
        <w:tabs>
          <w:tab w:val="left" w:pos="284"/>
        </w:tabs>
        <w:rPr>
          <w:rFonts w:ascii="Century Gothic" w:hAnsi="Century Gothic"/>
          <w:sz w:val="21"/>
          <w:szCs w:val="21"/>
        </w:rPr>
      </w:pPr>
      <w:r w:rsidRPr="00CD063D">
        <w:rPr>
          <w:rFonts w:ascii="Century Gothic" w:hAnsi="Century Gothic"/>
          <w:sz w:val="21"/>
          <w:szCs w:val="21"/>
        </w:rPr>
        <w:t>1.</w:t>
      </w:r>
      <w:r w:rsidRPr="00CD063D">
        <w:rPr>
          <w:rFonts w:ascii="Century Gothic" w:hAnsi="Century Gothic"/>
          <w:sz w:val="21"/>
          <w:szCs w:val="21"/>
        </w:rPr>
        <w:tab/>
        <w:t>упро</w:t>
      </w:r>
      <w:r w:rsidR="009A40F2">
        <w:rPr>
          <w:rFonts w:ascii="Century Gothic" w:hAnsi="Century Gothic"/>
          <w:sz w:val="21"/>
          <w:szCs w:val="21"/>
        </w:rPr>
        <w:t>стить</w:t>
      </w:r>
      <w:r w:rsidRPr="00CD063D">
        <w:rPr>
          <w:rFonts w:ascii="Century Gothic" w:hAnsi="Century Gothic"/>
          <w:sz w:val="21"/>
          <w:szCs w:val="21"/>
        </w:rPr>
        <w:t xml:space="preserve"> настройки светильников на объекте;</w:t>
      </w:r>
    </w:p>
    <w:p w:rsidR="00CD063D" w:rsidRPr="00CD063D" w:rsidRDefault="00CD063D" w:rsidP="009A40F2">
      <w:pPr>
        <w:tabs>
          <w:tab w:val="left" w:pos="284"/>
        </w:tabs>
        <w:rPr>
          <w:rFonts w:ascii="Century Gothic" w:hAnsi="Century Gothic"/>
          <w:sz w:val="21"/>
          <w:szCs w:val="21"/>
        </w:rPr>
      </w:pPr>
      <w:r w:rsidRPr="00CD063D">
        <w:rPr>
          <w:rFonts w:ascii="Century Gothic" w:hAnsi="Century Gothic"/>
          <w:sz w:val="21"/>
          <w:szCs w:val="21"/>
        </w:rPr>
        <w:t>2.</w:t>
      </w:r>
      <w:r w:rsidRPr="00CD063D">
        <w:rPr>
          <w:rFonts w:ascii="Century Gothic" w:hAnsi="Century Gothic"/>
          <w:sz w:val="21"/>
          <w:szCs w:val="21"/>
        </w:rPr>
        <w:tab/>
        <w:t>увелич</w:t>
      </w:r>
      <w:r w:rsidR="009A40F2">
        <w:rPr>
          <w:rFonts w:ascii="Century Gothic" w:hAnsi="Century Gothic"/>
          <w:sz w:val="21"/>
          <w:szCs w:val="21"/>
        </w:rPr>
        <w:t>ить</w:t>
      </w:r>
      <w:r w:rsidRPr="00CD063D">
        <w:rPr>
          <w:rFonts w:ascii="Century Gothic" w:hAnsi="Century Gothic"/>
          <w:sz w:val="21"/>
          <w:szCs w:val="21"/>
        </w:rPr>
        <w:t xml:space="preserve"> количеств</w:t>
      </w:r>
      <w:r w:rsidR="009A40F2">
        <w:rPr>
          <w:rFonts w:ascii="Century Gothic" w:hAnsi="Century Gothic"/>
          <w:sz w:val="21"/>
          <w:szCs w:val="21"/>
        </w:rPr>
        <w:t>о</w:t>
      </w:r>
      <w:r w:rsidRPr="00CD063D">
        <w:rPr>
          <w:rFonts w:ascii="Century Gothic" w:hAnsi="Century Gothic"/>
          <w:sz w:val="21"/>
          <w:szCs w:val="21"/>
        </w:rPr>
        <w:t xml:space="preserve"> подключаемых светильников (увели</w:t>
      </w:r>
      <w:r w:rsidR="009A40F2">
        <w:rPr>
          <w:rFonts w:ascii="Century Gothic" w:hAnsi="Century Gothic"/>
          <w:sz w:val="21"/>
          <w:szCs w:val="21"/>
        </w:rPr>
        <w:t>чить разрешающую способность</w:t>
      </w:r>
      <w:r w:rsidRPr="00CD063D">
        <w:rPr>
          <w:rFonts w:ascii="Century Gothic" w:hAnsi="Century Gothic"/>
          <w:sz w:val="21"/>
          <w:szCs w:val="21"/>
        </w:rPr>
        <w:t xml:space="preserve"> системы);</w:t>
      </w:r>
    </w:p>
    <w:p w:rsidR="00CD063D" w:rsidRPr="00CD063D" w:rsidRDefault="00CD063D" w:rsidP="009A40F2">
      <w:pPr>
        <w:tabs>
          <w:tab w:val="left" w:pos="284"/>
        </w:tabs>
        <w:rPr>
          <w:rFonts w:ascii="Century Gothic" w:hAnsi="Century Gothic"/>
          <w:sz w:val="21"/>
          <w:szCs w:val="21"/>
        </w:rPr>
      </w:pPr>
      <w:r w:rsidRPr="00CD063D">
        <w:rPr>
          <w:rFonts w:ascii="Century Gothic" w:hAnsi="Century Gothic"/>
          <w:sz w:val="21"/>
          <w:szCs w:val="21"/>
        </w:rPr>
        <w:t>3.</w:t>
      </w:r>
      <w:r w:rsidRPr="00CD063D">
        <w:rPr>
          <w:rFonts w:ascii="Century Gothic" w:hAnsi="Century Gothic"/>
          <w:sz w:val="21"/>
          <w:szCs w:val="21"/>
        </w:rPr>
        <w:tab/>
        <w:t>упро</w:t>
      </w:r>
      <w:r w:rsidR="009A40F2">
        <w:rPr>
          <w:rFonts w:ascii="Century Gothic" w:hAnsi="Century Gothic"/>
          <w:sz w:val="21"/>
          <w:szCs w:val="21"/>
        </w:rPr>
        <w:t>стить</w:t>
      </w:r>
      <w:r w:rsidRPr="00CD063D">
        <w:rPr>
          <w:rFonts w:ascii="Century Gothic" w:hAnsi="Century Gothic"/>
          <w:sz w:val="21"/>
          <w:szCs w:val="21"/>
        </w:rPr>
        <w:t xml:space="preserve"> подключени</w:t>
      </w:r>
      <w:r w:rsidR="009A40F2">
        <w:rPr>
          <w:rFonts w:ascii="Century Gothic" w:hAnsi="Century Gothic"/>
          <w:sz w:val="21"/>
          <w:szCs w:val="21"/>
        </w:rPr>
        <w:t>е</w:t>
      </w:r>
      <w:r w:rsidRPr="00CD063D">
        <w:rPr>
          <w:rFonts w:ascii="Century Gothic" w:hAnsi="Century Gothic"/>
          <w:sz w:val="21"/>
          <w:szCs w:val="21"/>
        </w:rPr>
        <w:t xml:space="preserve"> определённой категории светильников (как следствие</w:t>
      </w:r>
      <w:r w:rsidR="009A40F2">
        <w:rPr>
          <w:rFonts w:ascii="Century Gothic" w:hAnsi="Century Gothic"/>
          <w:sz w:val="21"/>
          <w:szCs w:val="21"/>
        </w:rPr>
        <w:t>,</w:t>
      </w:r>
      <w:r w:rsidRPr="00CD063D">
        <w:rPr>
          <w:rFonts w:ascii="Century Gothic" w:hAnsi="Century Gothic"/>
          <w:sz w:val="21"/>
          <w:szCs w:val="21"/>
        </w:rPr>
        <w:t xml:space="preserve"> удеше</w:t>
      </w:r>
      <w:r w:rsidR="009A40F2">
        <w:rPr>
          <w:rFonts w:ascii="Century Gothic" w:hAnsi="Century Gothic"/>
          <w:sz w:val="21"/>
          <w:szCs w:val="21"/>
        </w:rPr>
        <w:t>вить</w:t>
      </w:r>
      <w:r w:rsidRPr="00CD063D">
        <w:rPr>
          <w:rFonts w:ascii="Century Gothic" w:hAnsi="Century Gothic"/>
          <w:sz w:val="21"/>
          <w:szCs w:val="21"/>
        </w:rPr>
        <w:t xml:space="preserve"> конечн</w:t>
      </w:r>
      <w:r w:rsidR="009A40F2">
        <w:rPr>
          <w:rFonts w:ascii="Century Gothic" w:hAnsi="Century Gothic"/>
          <w:sz w:val="21"/>
          <w:szCs w:val="21"/>
        </w:rPr>
        <w:t>ую стоимость системы освещения</w:t>
      </w:r>
      <w:r w:rsidRPr="00CD063D">
        <w:rPr>
          <w:rFonts w:ascii="Century Gothic" w:hAnsi="Century Gothic"/>
          <w:sz w:val="21"/>
          <w:szCs w:val="21"/>
        </w:rPr>
        <w:t>).</w:t>
      </w:r>
    </w:p>
    <w:p w:rsidR="00D67CFB" w:rsidRDefault="00177C56" w:rsidP="00CD063D">
      <w:pPr>
        <w:rPr>
          <w:rFonts w:ascii="Century Gothic" w:hAnsi="Century Gothic"/>
          <w:sz w:val="21"/>
          <w:szCs w:val="21"/>
        </w:rPr>
      </w:pPr>
      <w:r w:rsidRPr="00CD063D">
        <w:rPr>
          <w:rFonts w:ascii="Century Gothic" w:hAnsi="Century Gothic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8FDF612" wp14:editId="41D61B28">
                <wp:simplePos x="0" y="0"/>
                <wp:positionH relativeFrom="page">
                  <wp:align>left</wp:align>
                </wp:positionH>
                <wp:positionV relativeFrom="paragraph">
                  <wp:posOffset>166370</wp:posOffset>
                </wp:positionV>
                <wp:extent cx="7543800" cy="447675"/>
                <wp:effectExtent l="0" t="0" r="0" b="952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EA6BC" id="Прямоугольник 2" o:spid="_x0000_s1026" style="position:absolute;margin-left:0;margin-top:13.1pt;width:594pt;height:35.25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" fillcolor="#f2f2f2 [3052]" stroked="f" strokeweight="1pt">
                <v:path arrowok="t"/>
                <w10:wrap anchorx="page"/>
              </v:rect>
            </w:pict>
          </mc:Fallback>
        </mc:AlternateContent>
      </w:r>
    </w:p>
    <w:p w:rsidR="00CD063D" w:rsidRDefault="00F040B7" w:rsidP="00D67CFB">
      <w:pPr>
        <w:rPr>
          <w:rFonts w:ascii="Century Gothic" w:hAnsi="Century Gothic"/>
          <w:b/>
          <w:sz w:val="21"/>
          <w:szCs w:val="21"/>
        </w:rPr>
      </w:pPr>
      <w:r w:rsidRPr="00D67CFB">
        <w:rPr>
          <w:rFonts w:ascii="Century Gothic" w:hAnsi="Century Gothic"/>
          <w:b/>
          <w:sz w:val="21"/>
          <w:szCs w:val="21"/>
        </w:rPr>
        <w:t>С</w:t>
      </w:r>
      <w:r w:rsidR="00D67CFB">
        <w:rPr>
          <w:rFonts w:ascii="Century Gothic" w:hAnsi="Century Gothic"/>
          <w:b/>
          <w:sz w:val="21"/>
          <w:szCs w:val="21"/>
        </w:rPr>
        <w:t>хематичная структура</w:t>
      </w:r>
      <w:r w:rsidRPr="00D67CFB">
        <w:rPr>
          <w:rFonts w:ascii="Century Gothic" w:hAnsi="Century Gothic"/>
          <w:b/>
          <w:sz w:val="21"/>
          <w:szCs w:val="21"/>
        </w:rPr>
        <w:t xml:space="preserve"> системы управления:</w:t>
      </w:r>
    </w:p>
    <w:p w:rsidR="00177C56" w:rsidRPr="00D67CFB" w:rsidRDefault="00177C56" w:rsidP="00D67CFB">
      <w:pPr>
        <w:rPr>
          <w:rFonts w:ascii="Century Gothic" w:hAnsi="Century Gothic"/>
          <w:b/>
          <w:sz w:val="21"/>
          <w:szCs w:val="21"/>
        </w:rPr>
      </w:pPr>
    </w:p>
    <w:p w:rsidR="00CD063D" w:rsidRPr="00CD063D" w:rsidRDefault="00EF1CAF" w:rsidP="00CD063D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noProof/>
          <w:sz w:val="21"/>
          <w:szCs w:val="21"/>
          <w:lang w:eastAsia="ru-RU"/>
        </w:rPr>
        <w:drawing>
          <wp:inline distT="0" distB="0" distL="0" distR="0" wp14:anchorId="55ADF5E1" wp14:editId="0DBE8CE3">
            <wp:extent cx="6848475" cy="267664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_протоколы_IntiLED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1" b="11800"/>
                    <a:stretch/>
                  </pic:blipFill>
                  <pic:spPr bwMode="auto">
                    <a:xfrm>
                      <a:off x="0" y="0"/>
                      <a:ext cx="6850578" cy="267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9E8" w:rsidRDefault="001E49E8" w:rsidP="00CD063D">
      <w:pPr>
        <w:rPr>
          <w:rFonts w:ascii="Century Gothic" w:hAnsi="Century Gothic"/>
          <w:sz w:val="21"/>
          <w:szCs w:val="21"/>
        </w:rPr>
      </w:pPr>
      <w:r w:rsidRPr="001E49E8">
        <w:rPr>
          <w:rFonts w:ascii="Century Gothic" w:hAnsi="Century Gothic"/>
          <w:sz w:val="21"/>
          <w:szCs w:val="21"/>
        </w:rPr>
        <w:t xml:space="preserve">Схема демонстрирует 2 варианта построения системы управления </w:t>
      </w:r>
      <w:r w:rsidR="00177C56">
        <w:rPr>
          <w:rFonts w:ascii="Century Gothic" w:hAnsi="Century Gothic"/>
          <w:sz w:val="21"/>
          <w:szCs w:val="21"/>
        </w:rPr>
        <w:t>в зависимости от вида подключения светильников</w:t>
      </w:r>
      <w:r w:rsidRPr="001E49E8">
        <w:rPr>
          <w:rFonts w:ascii="Century Gothic" w:hAnsi="Century Gothic"/>
          <w:sz w:val="21"/>
          <w:szCs w:val="21"/>
        </w:rPr>
        <w:t xml:space="preserve">: </w:t>
      </w:r>
    </w:p>
    <w:p w:rsidR="001E49E8" w:rsidRPr="001E49E8" w:rsidRDefault="00177C56" w:rsidP="001E49E8">
      <w:pPr>
        <w:pStyle w:val="a7"/>
        <w:numPr>
          <w:ilvl w:val="0"/>
          <w:numId w:val="1"/>
        </w:numPr>
        <w:rPr>
          <w:rFonts w:ascii="Century Gothic" w:hAnsi="Century Gothic"/>
          <w:sz w:val="21"/>
          <w:szCs w:val="21"/>
          <w:lang w:val="en-US"/>
        </w:rPr>
      </w:pPr>
      <w:r>
        <w:rPr>
          <w:rFonts w:ascii="Century Gothic" w:hAnsi="Century Gothic"/>
          <w:sz w:val="21"/>
          <w:szCs w:val="21"/>
          <w:lang w:val="en-US"/>
        </w:rPr>
        <w:t xml:space="preserve">DMX512 + </w:t>
      </w:r>
      <w:r w:rsidR="001E49E8">
        <w:rPr>
          <w:rFonts w:ascii="Century Gothic" w:hAnsi="Century Gothic"/>
          <w:sz w:val="21"/>
          <w:szCs w:val="21"/>
          <w:lang w:val="en-US"/>
        </w:rPr>
        <w:t>I</w:t>
      </w:r>
      <w:r w:rsidR="001E49E8" w:rsidRPr="001E49E8">
        <w:rPr>
          <w:rFonts w:ascii="Century Gothic" w:hAnsi="Century Gothic"/>
          <w:sz w:val="21"/>
          <w:szCs w:val="21"/>
          <w:lang w:val="en-US"/>
        </w:rPr>
        <w:t>LCS</w:t>
      </w:r>
      <w:r w:rsidR="001E49E8">
        <w:rPr>
          <w:rFonts w:ascii="Century Gothic" w:hAnsi="Century Gothic"/>
          <w:sz w:val="21"/>
          <w:szCs w:val="21"/>
          <w:lang w:val="en-US"/>
        </w:rPr>
        <w:t xml:space="preserve"> (IntiLED Lighting Control System)</w:t>
      </w:r>
      <w:r>
        <w:rPr>
          <w:rFonts w:ascii="Century Gothic" w:hAnsi="Century Gothic"/>
          <w:sz w:val="21"/>
          <w:szCs w:val="21"/>
          <w:lang w:val="en-US"/>
        </w:rPr>
        <w:t>;</w:t>
      </w:r>
    </w:p>
    <w:p w:rsidR="00177C56" w:rsidRPr="00177C56" w:rsidRDefault="001E49E8" w:rsidP="00AC1AC0">
      <w:pPr>
        <w:pStyle w:val="a7"/>
        <w:numPr>
          <w:ilvl w:val="0"/>
          <w:numId w:val="1"/>
        </w:numPr>
        <w:rPr>
          <w:rFonts w:ascii="Century Gothic" w:hAnsi="Century Gothic"/>
          <w:b/>
          <w:sz w:val="21"/>
          <w:szCs w:val="21"/>
          <w:lang w:val="en-US"/>
        </w:rPr>
      </w:pPr>
      <w:r w:rsidRPr="00177C56">
        <w:rPr>
          <w:rFonts w:ascii="Century Gothic" w:hAnsi="Century Gothic"/>
          <w:sz w:val="21"/>
          <w:szCs w:val="21"/>
        </w:rPr>
        <w:t>3</w:t>
      </w:r>
      <w:r w:rsidRPr="00177C56">
        <w:rPr>
          <w:rFonts w:ascii="Century Gothic" w:hAnsi="Century Gothic"/>
          <w:sz w:val="21"/>
          <w:szCs w:val="21"/>
          <w:lang w:val="en-US"/>
        </w:rPr>
        <w:t xml:space="preserve">w (3-wire - </w:t>
      </w:r>
      <w:proofErr w:type="spellStart"/>
      <w:r w:rsidRPr="00177C56">
        <w:rPr>
          <w:rFonts w:ascii="Century Gothic" w:hAnsi="Century Gothic"/>
          <w:sz w:val="21"/>
          <w:szCs w:val="21"/>
          <w:lang w:val="en-US"/>
        </w:rPr>
        <w:t>трёхпроводный</w:t>
      </w:r>
      <w:proofErr w:type="spellEnd"/>
      <w:r w:rsidRPr="00177C56">
        <w:rPr>
          <w:rFonts w:ascii="Century Gothic" w:hAnsi="Century Gothic"/>
          <w:sz w:val="21"/>
          <w:szCs w:val="21"/>
          <w:lang w:val="en-US"/>
        </w:rPr>
        <w:t>).</w:t>
      </w:r>
    </w:p>
    <w:p w:rsidR="00177C56" w:rsidRDefault="00177C56" w:rsidP="00177C56">
      <w:pPr>
        <w:rPr>
          <w:rFonts w:ascii="Century Gothic" w:hAnsi="Century Gothic"/>
          <w:b/>
          <w:sz w:val="21"/>
          <w:szCs w:val="21"/>
        </w:rPr>
      </w:pPr>
      <w:r w:rsidRPr="00CD063D">
        <w:rPr>
          <w:rFonts w:ascii="Century Gothic" w:hAnsi="Century Gothic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3A84885" wp14:editId="29F2FB19">
                <wp:simplePos x="0" y="0"/>
                <wp:positionH relativeFrom="page">
                  <wp:align>left</wp:align>
                </wp:positionH>
                <wp:positionV relativeFrom="paragraph">
                  <wp:posOffset>147320</wp:posOffset>
                </wp:positionV>
                <wp:extent cx="7543800" cy="447675"/>
                <wp:effectExtent l="0" t="0" r="0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166CC" id="Прямоугольник 3" o:spid="_x0000_s1026" style="position:absolute;margin-left:0;margin-top:11.6pt;width:594pt;height:35.25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" fillcolor="#f2f2f2 [3052]" stroked="f" strokeweight="1pt">
                <v:path arrowok="t"/>
                <w10:wrap anchorx="page"/>
              </v:rect>
            </w:pict>
          </mc:Fallback>
        </mc:AlternateContent>
      </w:r>
    </w:p>
    <w:p w:rsidR="001E49E8" w:rsidRPr="00177C56" w:rsidRDefault="001E49E8" w:rsidP="00177C56">
      <w:pPr>
        <w:rPr>
          <w:rFonts w:ascii="Century Gothic" w:hAnsi="Century Gothic"/>
          <w:b/>
          <w:sz w:val="21"/>
          <w:szCs w:val="21"/>
          <w:lang w:val="en-US"/>
        </w:rPr>
      </w:pPr>
      <w:r w:rsidRPr="00177C56">
        <w:rPr>
          <w:rFonts w:ascii="Century Gothic" w:hAnsi="Century Gothic"/>
          <w:b/>
          <w:sz w:val="21"/>
          <w:szCs w:val="21"/>
        </w:rPr>
        <w:t xml:space="preserve">Протокол </w:t>
      </w:r>
      <w:r w:rsidRPr="00177C56">
        <w:rPr>
          <w:rFonts w:ascii="Century Gothic" w:hAnsi="Century Gothic"/>
          <w:b/>
          <w:sz w:val="21"/>
          <w:szCs w:val="21"/>
          <w:lang w:val="en-US"/>
        </w:rPr>
        <w:t>ILCS</w:t>
      </w:r>
    </w:p>
    <w:p w:rsidR="00177C56" w:rsidRDefault="00177C56" w:rsidP="00CD063D">
      <w:pPr>
        <w:rPr>
          <w:rFonts w:ascii="Century Gothic" w:hAnsi="Century Gothic"/>
          <w:sz w:val="21"/>
          <w:szCs w:val="21"/>
        </w:rPr>
      </w:pPr>
    </w:p>
    <w:p w:rsidR="00C7475D" w:rsidRPr="00C7475D" w:rsidRDefault="000C022C" w:rsidP="00CD063D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На схеме от управляющего ПК</w:t>
      </w:r>
      <w:r w:rsidR="00CD063D" w:rsidRPr="00CD063D">
        <w:rPr>
          <w:rFonts w:ascii="Century Gothic" w:hAnsi="Century Gothic"/>
          <w:sz w:val="21"/>
          <w:szCs w:val="21"/>
        </w:rPr>
        <w:t xml:space="preserve"> </w:t>
      </w:r>
      <w:r w:rsidR="00D67CFB">
        <w:rPr>
          <w:rFonts w:ascii="Century Gothic" w:hAnsi="Century Gothic"/>
          <w:sz w:val="21"/>
          <w:szCs w:val="21"/>
        </w:rPr>
        <w:t>идет</w:t>
      </w:r>
      <w:r w:rsidR="00CD063D" w:rsidRPr="00CD063D">
        <w:rPr>
          <w:rFonts w:ascii="Century Gothic" w:hAnsi="Century Gothic"/>
          <w:sz w:val="21"/>
          <w:szCs w:val="21"/>
        </w:rPr>
        <w:t xml:space="preserve"> высокоскоростной протокол </w:t>
      </w:r>
      <w:r w:rsidR="00CD063D" w:rsidRPr="00D67CFB">
        <w:rPr>
          <w:rFonts w:ascii="Century Gothic" w:hAnsi="Century Gothic"/>
          <w:b/>
          <w:sz w:val="21"/>
          <w:szCs w:val="21"/>
        </w:rPr>
        <w:t>ILCS</w:t>
      </w:r>
      <w:r w:rsidR="00C7475D" w:rsidRPr="00C7475D">
        <w:rPr>
          <w:rFonts w:ascii="Century Gothic" w:hAnsi="Century Gothic"/>
          <w:sz w:val="21"/>
          <w:szCs w:val="21"/>
        </w:rPr>
        <w:t xml:space="preserve">, к которому осуществляется подключение </w:t>
      </w:r>
      <w:r w:rsidR="00C7475D" w:rsidRPr="00C7475D">
        <w:rPr>
          <w:rFonts w:ascii="Century Gothic" w:hAnsi="Century Gothic"/>
          <w:sz w:val="21"/>
          <w:szCs w:val="21"/>
          <w:lang w:val="en-US"/>
        </w:rPr>
        <w:t>DMX</w:t>
      </w:r>
      <w:r w:rsidR="00C7475D" w:rsidRPr="00C7475D">
        <w:rPr>
          <w:rFonts w:ascii="Century Gothic" w:hAnsi="Century Gothic"/>
          <w:sz w:val="21"/>
          <w:szCs w:val="21"/>
        </w:rPr>
        <w:t xml:space="preserve">-светильников </w:t>
      </w:r>
      <w:r w:rsidR="00C7475D" w:rsidRPr="00C7475D">
        <w:rPr>
          <w:rFonts w:ascii="Century Gothic" w:hAnsi="Century Gothic"/>
          <w:sz w:val="21"/>
          <w:szCs w:val="21"/>
          <w:lang w:val="en-US"/>
        </w:rPr>
        <w:t>IntiLED</w:t>
      </w:r>
      <w:r w:rsidRPr="00C7475D">
        <w:rPr>
          <w:rFonts w:ascii="Century Gothic" w:hAnsi="Century Gothic"/>
          <w:sz w:val="21"/>
          <w:szCs w:val="21"/>
        </w:rPr>
        <w:t>.</w:t>
      </w:r>
      <w:r w:rsidR="00177C56" w:rsidRPr="00C7475D">
        <w:rPr>
          <w:rFonts w:ascii="Century Gothic" w:hAnsi="Century Gothic"/>
          <w:sz w:val="21"/>
          <w:szCs w:val="21"/>
        </w:rPr>
        <w:t xml:space="preserve"> </w:t>
      </w:r>
    </w:p>
    <w:p w:rsidR="00CD063D" w:rsidRPr="00177C56" w:rsidRDefault="00177C56" w:rsidP="00CD063D">
      <w:pPr>
        <w:rPr>
          <w:rFonts w:ascii="Century Gothic" w:hAnsi="Century Gothic"/>
          <w:i/>
          <w:sz w:val="18"/>
          <w:szCs w:val="18"/>
        </w:rPr>
      </w:pPr>
      <w:r w:rsidRPr="00177C56">
        <w:rPr>
          <w:rFonts w:ascii="Century Gothic" w:hAnsi="Century Gothic"/>
          <w:i/>
          <w:sz w:val="18"/>
          <w:szCs w:val="18"/>
        </w:rPr>
        <w:t>Напомним, что</w:t>
      </w:r>
      <w:r w:rsidR="001E49E8" w:rsidRPr="00177C56">
        <w:rPr>
          <w:rFonts w:ascii="Century Gothic" w:hAnsi="Century Gothic"/>
          <w:i/>
          <w:sz w:val="18"/>
          <w:szCs w:val="18"/>
        </w:rPr>
        <w:t xml:space="preserve"> DMX светильники – это световые приборы, поддерживающие протокол DMX512, работающие с любыми системами управления без дополнительного оборудования.</w:t>
      </w:r>
    </w:p>
    <w:p w:rsidR="00177C56" w:rsidRDefault="00177C56" w:rsidP="00CD063D">
      <w:pPr>
        <w:rPr>
          <w:rFonts w:ascii="Century Gothic" w:hAnsi="Century Gothic"/>
          <w:b/>
          <w:sz w:val="21"/>
          <w:szCs w:val="21"/>
        </w:rPr>
      </w:pPr>
      <w:bookmarkStart w:id="0" w:name="_GoBack"/>
      <w:bookmarkEnd w:id="0"/>
    </w:p>
    <w:p w:rsidR="00177C56" w:rsidRDefault="00177C56" w:rsidP="00CD063D">
      <w:pPr>
        <w:rPr>
          <w:rFonts w:ascii="Century Gothic" w:hAnsi="Century Gothic"/>
          <w:b/>
          <w:sz w:val="21"/>
          <w:szCs w:val="21"/>
        </w:rPr>
      </w:pPr>
    </w:p>
    <w:p w:rsidR="00C7475D" w:rsidRDefault="00CD063D" w:rsidP="00CD063D">
      <w:pPr>
        <w:rPr>
          <w:rFonts w:ascii="Century Gothic" w:hAnsi="Century Gothic"/>
          <w:sz w:val="21"/>
          <w:szCs w:val="21"/>
        </w:rPr>
      </w:pPr>
      <w:r w:rsidRPr="00D67CFB">
        <w:rPr>
          <w:rFonts w:ascii="Century Gothic" w:hAnsi="Century Gothic"/>
          <w:b/>
          <w:sz w:val="21"/>
          <w:szCs w:val="21"/>
        </w:rPr>
        <w:t>ILCS</w:t>
      </w:r>
      <w:r w:rsidRPr="00CD063D">
        <w:rPr>
          <w:rFonts w:ascii="Century Gothic" w:hAnsi="Century Gothic"/>
          <w:sz w:val="21"/>
          <w:szCs w:val="21"/>
        </w:rPr>
        <w:t xml:space="preserve"> – это двунаправленный протокол</w:t>
      </w:r>
      <w:r w:rsidR="00C7475D">
        <w:rPr>
          <w:rFonts w:ascii="Century Gothic" w:hAnsi="Century Gothic"/>
          <w:sz w:val="21"/>
          <w:szCs w:val="21"/>
        </w:rPr>
        <w:t xml:space="preserve"> (расширение протокола </w:t>
      </w:r>
      <w:r w:rsidR="00C7475D">
        <w:rPr>
          <w:rFonts w:ascii="Century Gothic" w:hAnsi="Century Gothic"/>
          <w:sz w:val="21"/>
          <w:szCs w:val="21"/>
          <w:lang w:val="en-US"/>
        </w:rPr>
        <w:t>DMX</w:t>
      </w:r>
      <w:r w:rsidR="00C7475D" w:rsidRPr="00C7475D">
        <w:rPr>
          <w:rFonts w:ascii="Century Gothic" w:hAnsi="Century Gothic"/>
          <w:sz w:val="21"/>
          <w:szCs w:val="21"/>
        </w:rPr>
        <w:t>512</w:t>
      </w:r>
      <w:r w:rsidR="00C7475D">
        <w:rPr>
          <w:rFonts w:ascii="Century Gothic" w:hAnsi="Century Gothic"/>
          <w:sz w:val="21"/>
          <w:szCs w:val="21"/>
        </w:rPr>
        <w:t>)</w:t>
      </w:r>
      <w:r w:rsidRPr="00CD063D">
        <w:rPr>
          <w:rFonts w:ascii="Century Gothic" w:hAnsi="Century Gothic"/>
          <w:sz w:val="21"/>
          <w:szCs w:val="21"/>
        </w:rPr>
        <w:t xml:space="preserve">, который позволяет не только передавать информацию от </w:t>
      </w:r>
      <w:r w:rsidR="00D67CFB">
        <w:rPr>
          <w:rFonts w:ascii="Century Gothic" w:hAnsi="Century Gothic"/>
          <w:sz w:val="21"/>
          <w:szCs w:val="21"/>
        </w:rPr>
        <w:t>системы управления световым приборам</w:t>
      </w:r>
      <w:r w:rsidRPr="00CD063D">
        <w:rPr>
          <w:rFonts w:ascii="Century Gothic" w:hAnsi="Century Gothic"/>
          <w:sz w:val="21"/>
          <w:szCs w:val="21"/>
        </w:rPr>
        <w:t>, но и получать информацию от светильников с по</w:t>
      </w:r>
      <w:r w:rsidR="00D67CFB">
        <w:rPr>
          <w:rFonts w:ascii="Century Gothic" w:hAnsi="Century Gothic"/>
          <w:sz w:val="21"/>
          <w:szCs w:val="21"/>
        </w:rPr>
        <w:t>следующей визуализацией на ПК</w:t>
      </w:r>
      <w:r w:rsidRPr="00CD063D">
        <w:rPr>
          <w:rFonts w:ascii="Century Gothic" w:hAnsi="Century Gothic"/>
          <w:sz w:val="21"/>
          <w:szCs w:val="21"/>
        </w:rPr>
        <w:t xml:space="preserve">. </w:t>
      </w:r>
    </w:p>
    <w:p w:rsidR="00C7475D" w:rsidRDefault="00C7475D" w:rsidP="00CD063D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Ограничения, накладываемые протоколом </w:t>
      </w:r>
      <w:r>
        <w:rPr>
          <w:rFonts w:ascii="Century Gothic" w:hAnsi="Century Gothic"/>
          <w:sz w:val="21"/>
          <w:szCs w:val="21"/>
          <w:lang w:val="en-US"/>
        </w:rPr>
        <w:t>ILCS</w:t>
      </w:r>
      <w:r>
        <w:rPr>
          <w:rFonts w:ascii="Century Gothic" w:hAnsi="Century Gothic"/>
          <w:sz w:val="21"/>
          <w:szCs w:val="21"/>
        </w:rPr>
        <w:t>:</w:t>
      </w:r>
    </w:p>
    <w:p w:rsidR="00C7475D" w:rsidRDefault="00C7475D" w:rsidP="00CD063D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- </w:t>
      </w:r>
      <w:r w:rsidR="00D67CFB">
        <w:rPr>
          <w:rFonts w:ascii="Century Gothic" w:hAnsi="Century Gothic"/>
          <w:sz w:val="21"/>
          <w:szCs w:val="21"/>
        </w:rPr>
        <w:t>вся система управления</w:t>
      </w:r>
      <w:r w:rsidR="00CD063D" w:rsidRPr="00CD063D">
        <w:rPr>
          <w:rFonts w:ascii="Century Gothic" w:hAnsi="Century Gothic"/>
          <w:sz w:val="21"/>
          <w:szCs w:val="21"/>
        </w:rPr>
        <w:t xml:space="preserve"> (оборудование и </w:t>
      </w:r>
      <w:r w:rsidR="00D67CFB">
        <w:rPr>
          <w:rFonts w:ascii="Century Gothic" w:hAnsi="Century Gothic"/>
          <w:sz w:val="21"/>
          <w:szCs w:val="21"/>
        </w:rPr>
        <w:t>компьютер с программным обеспечением</w:t>
      </w:r>
      <w:r w:rsidR="00CD063D" w:rsidRPr="00CD063D">
        <w:rPr>
          <w:rFonts w:ascii="Century Gothic" w:hAnsi="Century Gothic"/>
          <w:sz w:val="21"/>
          <w:szCs w:val="21"/>
        </w:rPr>
        <w:t xml:space="preserve">) и </w:t>
      </w:r>
      <w:r w:rsidR="00D67CFB">
        <w:rPr>
          <w:rFonts w:ascii="Century Gothic" w:hAnsi="Century Gothic"/>
          <w:sz w:val="21"/>
          <w:szCs w:val="21"/>
        </w:rPr>
        <w:t>сами световые приборы должны быть совместимы с протоколом ILCS</w:t>
      </w:r>
      <w:r w:rsidR="00CD063D" w:rsidRPr="00CD063D">
        <w:rPr>
          <w:rFonts w:ascii="Century Gothic" w:hAnsi="Century Gothic"/>
          <w:sz w:val="21"/>
          <w:szCs w:val="21"/>
        </w:rPr>
        <w:t xml:space="preserve">. </w:t>
      </w:r>
    </w:p>
    <w:p w:rsidR="00C7475D" w:rsidRDefault="00C7475D" w:rsidP="00CD063D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Преимущества протокола </w:t>
      </w:r>
      <w:r>
        <w:rPr>
          <w:rFonts w:ascii="Century Gothic" w:hAnsi="Century Gothic"/>
          <w:sz w:val="21"/>
          <w:szCs w:val="21"/>
          <w:lang w:val="en-US"/>
        </w:rPr>
        <w:t>ILCS</w:t>
      </w:r>
      <w:r>
        <w:rPr>
          <w:rFonts w:ascii="Century Gothic" w:hAnsi="Century Gothic"/>
          <w:sz w:val="21"/>
          <w:szCs w:val="21"/>
        </w:rPr>
        <w:t>:</w:t>
      </w:r>
    </w:p>
    <w:p w:rsidR="00C7475D" w:rsidRDefault="00C7475D" w:rsidP="00CD063D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- увеличенная скорость передачи данных по сравнению с </w:t>
      </w:r>
      <w:r>
        <w:rPr>
          <w:rFonts w:ascii="Century Gothic" w:hAnsi="Century Gothic"/>
          <w:sz w:val="21"/>
          <w:szCs w:val="21"/>
          <w:lang w:val="en-US"/>
        </w:rPr>
        <w:t>DMX</w:t>
      </w:r>
      <w:r w:rsidRPr="00C7475D">
        <w:rPr>
          <w:rFonts w:ascii="Century Gothic" w:hAnsi="Century Gothic"/>
          <w:sz w:val="21"/>
          <w:szCs w:val="21"/>
        </w:rPr>
        <w:t>512</w:t>
      </w:r>
      <w:r>
        <w:rPr>
          <w:rFonts w:ascii="Century Gothic" w:hAnsi="Century Gothic"/>
          <w:sz w:val="21"/>
          <w:szCs w:val="21"/>
        </w:rPr>
        <w:t xml:space="preserve"> (5</w:t>
      </w:r>
      <w:r>
        <w:rPr>
          <w:rFonts w:ascii="Century Gothic" w:hAnsi="Century Gothic"/>
          <w:sz w:val="21"/>
          <w:szCs w:val="21"/>
          <w:lang w:val="en-US"/>
        </w:rPr>
        <w:t>Mbps</w:t>
      </w:r>
      <w:r w:rsidRPr="00C7475D">
        <w:rPr>
          <w:rFonts w:ascii="Century Gothic" w:hAnsi="Century Gothic"/>
          <w:sz w:val="21"/>
          <w:szCs w:val="21"/>
        </w:rPr>
        <w:t xml:space="preserve"> </w:t>
      </w:r>
      <w:r>
        <w:rPr>
          <w:rFonts w:ascii="Century Gothic" w:hAnsi="Century Gothic"/>
          <w:sz w:val="21"/>
          <w:szCs w:val="21"/>
        </w:rPr>
        <w:t xml:space="preserve">против </w:t>
      </w:r>
      <w:r w:rsidRPr="00C7475D">
        <w:rPr>
          <w:rFonts w:ascii="Century Gothic" w:hAnsi="Century Gothic"/>
          <w:sz w:val="21"/>
          <w:szCs w:val="21"/>
        </w:rPr>
        <w:t>250</w:t>
      </w:r>
      <w:r>
        <w:rPr>
          <w:rFonts w:ascii="Century Gothic" w:hAnsi="Century Gothic"/>
          <w:sz w:val="21"/>
          <w:szCs w:val="21"/>
          <w:lang w:val="en-US"/>
        </w:rPr>
        <w:t>Kbps</w:t>
      </w:r>
      <w:r w:rsidRPr="00C7475D">
        <w:rPr>
          <w:rFonts w:ascii="Century Gothic" w:hAnsi="Century Gothic"/>
          <w:sz w:val="21"/>
          <w:szCs w:val="21"/>
        </w:rPr>
        <w:t>)</w:t>
      </w:r>
      <w:r>
        <w:rPr>
          <w:rFonts w:ascii="Century Gothic" w:hAnsi="Century Gothic"/>
          <w:sz w:val="21"/>
          <w:szCs w:val="21"/>
        </w:rPr>
        <w:t>,</w:t>
      </w:r>
      <w:r w:rsidRPr="00C7475D">
        <w:t xml:space="preserve"> </w:t>
      </w:r>
      <w:r w:rsidRPr="00C7475D">
        <w:rPr>
          <w:rFonts w:ascii="Century Gothic" w:hAnsi="Century Gothic"/>
          <w:sz w:val="21"/>
          <w:szCs w:val="21"/>
        </w:rPr>
        <w:t>что позволяет увеличить количество подключаемых светильников (или увеличить разрешающую способность</w:t>
      </w:r>
      <w:r>
        <w:rPr>
          <w:rFonts w:ascii="Century Gothic" w:hAnsi="Century Gothic"/>
          <w:sz w:val="21"/>
          <w:szCs w:val="21"/>
        </w:rPr>
        <w:t>). Увеличение скорости так</w:t>
      </w:r>
      <w:r w:rsidRPr="00C7475D">
        <w:rPr>
          <w:rFonts w:ascii="Century Gothic" w:hAnsi="Century Gothic"/>
          <w:sz w:val="21"/>
          <w:szCs w:val="21"/>
        </w:rPr>
        <w:t xml:space="preserve">же позволяет иметь более разветвлённую и сложную схему расположения светильников на объекте, </w:t>
      </w:r>
      <w:r>
        <w:rPr>
          <w:rFonts w:ascii="Century Gothic" w:hAnsi="Century Gothic"/>
          <w:sz w:val="21"/>
          <w:szCs w:val="21"/>
        </w:rPr>
        <w:t xml:space="preserve">что полезно </w:t>
      </w:r>
      <w:r w:rsidRPr="00C7475D">
        <w:rPr>
          <w:rFonts w:ascii="Century Gothic" w:hAnsi="Century Gothic"/>
          <w:sz w:val="21"/>
          <w:szCs w:val="21"/>
        </w:rPr>
        <w:t>для оптимизации и уменьшени</w:t>
      </w:r>
      <w:r>
        <w:rPr>
          <w:rFonts w:ascii="Century Gothic" w:hAnsi="Century Gothic"/>
          <w:sz w:val="21"/>
          <w:szCs w:val="21"/>
        </w:rPr>
        <w:t>я</w:t>
      </w:r>
      <w:r w:rsidRPr="00C7475D">
        <w:rPr>
          <w:rFonts w:ascii="Century Gothic" w:hAnsi="Century Gothic"/>
          <w:sz w:val="21"/>
          <w:szCs w:val="21"/>
        </w:rPr>
        <w:t xml:space="preserve"> </w:t>
      </w:r>
      <w:r>
        <w:rPr>
          <w:rFonts w:ascii="Century Gothic" w:hAnsi="Century Gothic"/>
          <w:sz w:val="21"/>
          <w:szCs w:val="21"/>
        </w:rPr>
        <w:t>количества</w:t>
      </w:r>
      <w:r w:rsidRPr="00C7475D">
        <w:rPr>
          <w:rFonts w:ascii="Century Gothic" w:hAnsi="Century Gothic"/>
          <w:sz w:val="21"/>
          <w:szCs w:val="21"/>
        </w:rPr>
        <w:t xml:space="preserve"> оборудования (т.е. удешевлени</w:t>
      </w:r>
      <w:r>
        <w:rPr>
          <w:rFonts w:ascii="Century Gothic" w:hAnsi="Century Gothic"/>
          <w:sz w:val="21"/>
          <w:szCs w:val="21"/>
        </w:rPr>
        <w:t>я проекта);</w:t>
      </w:r>
    </w:p>
    <w:p w:rsidR="00C7475D" w:rsidRDefault="00C7475D" w:rsidP="00CD063D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- у</w:t>
      </w:r>
      <w:r w:rsidRPr="00C7475D">
        <w:rPr>
          <w:rFonts w:ascii="Century Gothic" w:hAnsi="Century Gothic"/>
          <w:sz w:val="21"/>
          <w:szCs w:val="21"/>
        </w:rPr>
        <w:t>прощ</w:t>
      </w:r>
      <w:r>
        <w:rPr>
          <w:rFonts w:ascii="Century Gothic" w:hAnsi="Century Gothic"/>
          <w:sz w:val="21"/>
          <w:szCs w:val="21"/>
        </w:rPr>
        <w:t xml:space="preserve">ение пусконаладочных работ за счет возможности </w:t>
      </w:r>
      <w:r w:rsidRPr="00C7475D">
        <w:rPr>
          <w:rFonts w:ascii="Century Gothic" w:hAnsi="Century Gothic"/>
          <w:sz w:val="21"/>
          <w:szCs w:val="21"/>
        </w:rPr>
        <w:t>проводить коррекцию адресов светильников после их подключения к линии;</w:t>
      </w:r>
    </w:p>
    <w:p w:rsidR="00C7475D" w:rsidRDefault="00C7475D" w:rsidP="00CD063D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- возможность тестирования работоспособности световых приборов на объекте;</w:t>
      </w:r>
    </w:p>
    <w:p w:rsidR="00C7475D" w:rsidRDefault="00C7475D" w:rsidP="00CD063D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- возможность обновления программы работы светильников.</w:t>
      </w:r>
    </w:p>
    <w:p w:rsidR="001E49E8" w:rsidRDefault="001E49E8" w:rsidP="00CD063D">
      <w:pPr>
        <w:rPr>
          <w:rFonts w:ascii="Century Gothic" w:hAnsi="Century Gothic"/>
          <w:sz w:val="21"/>
          <w:szCs w:val="21"/>
        </w:rPr>
      </w:pPr>
    </w:p>
    <w:p w:rsidR="001E49E8" w:rsidRDefault="00177C56" w:rsidP="00CD063D">
      <w:pPr>
        <w:rPr>
          <w:rFonts w:ascii="Century Gothic" w:hAnsi="Century Gothic"/>
          <w:sz w:val="21"/>
          <w:szCs w:val="21"/>
        </w:rPr>
      </w:pPr>
      <w:r w:rsidRPr="00CD063D">
        <w:rPr>
          <w:rFonts w:ascii="Century Gothic" w:hAnsi="Century Gothic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E5AC397" wp14:editId="3B0E507F">
                <wp:simplePos x="0" y="0"/>
                <wp:positionH relativeFrom="page">
                  <wp:align>left</wp:align>
                </wp:positionH>
                <wp:positionV relativeFrom="paragraph">
                  <wp:posOffset>153035</wp:posOffset>
                </wp:positionV>
                <wp:extent cx="7543800" cy="447675"/>
                <wp:effectExtent l="0" t="0" r="0" b="952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FE2A" id="Прямоугольник 5" o:spid="_x0000_s1026" style="position:absolute;margin-left:0;margin-top:12.05pt;width:594pt;height:35.25pt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" fillcolor="#f2f2f2 [3052]" stroked="f" strokeweight="1pt">
                <v:path arrowok="t"/>
                <w10:wrap anchorx="page"/>
              </v:rect>
            </w:pict>
          </mc:Fallback>
        </mc:AlternateContent>
      </w:r>
    </w:p>
    <w:p w:rsidR="00CD063D" w:rsidRDefault="00177C56" w:rsidP="00CD063D">
      <w:pPr>
        <w:rPr>
          <w:rFonts w:ascii="Century Gothic" w:hAnsi="Century Gothic"/>
          <w:b/>
          <w:sz w:val="21"/>
          <w:szCs w:val="21"/>
          <w:lang w:val="en-US"/>
        </w:rPr>
      </w:pPr>
      <w:r w:rsidRPr="00177C56">
        <w:rPr>
          <w:rFonts w:ascii="Century Gothic" w:hAnsi="Century Gothic"/>
          <w:b/>
          <w:sz w:val="21"/>
          <w:szCs w:val="21"/>
        </w:rPr>
        <w:t>3</w:t>
      </w:r>
      <w:r w:rsidRPr="00177C56">
        <w:rPr>
          <w:rFonts w:ascii="Century Gothic" w:hAnsi="Century Gothic"/>
          <w:b/>
          <w:sz w:val="21"/>
          <w:szCs w:val="21"/>
          <w:lang w:val="en-US"/>
        </w:rPr>
        <w:t>w</w:t>
      </w:r>
    </w:p>
    <w:p w:rsidR="00177C56" w:rsidRPr="00177C56" w:rsidRDefault="00177C56" w:rsidP="00CD063D">
      <w:pPr>
        <w:rPr>
          <w:rFonts w:ascii="Century Gothic" w:hAnsi="Century Gothic"/>
          <w:b/>
          <w:sz w:val="21"/>
          <w:szCs w:val="21"/>
        </w:rPr>
      </w:pPr>
    </w:p>
    <w:p w:rsidR="00177C56" w:rsidRPr="00177C56" w:rsidRDefault="00177C56" w:rsidP="00177C56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Световые приборы</w:t>
      </w:r>
      <w:r w:rsidRPr="00177C56">
        <w:rPr>
          <w:rFonts w:ascii="Century Gothic" w:hAnsi="Century Gothic"/>
          <w:sz w:val="21"/>
          <w:szCs w:val="21"/>
        </w:rPr>
        <w:t xml:space="preserve"> с интерфейсом 3w требуют применения дополнительного оборудования производства IntiLED.</w:t>
      </w:r>
      <w:r>
        <w:rPr>
          <w:rFonts w:ascii="Century Gothic" w:hAnsi="Century Gothic"/>
          <w:sz w:val="21"/>
          <w:szCs w:val="21"/>
        </w:rPr>
        <w:t xml:space="preserve"> На схеме таким дополнительным оборудованием выступает Адаптер.</w:t>
      </w:r>
    </w:p>
    <w:p w:rsidR="00177C56" w:rsidRDefault="00177C56" w:rsidP="00177C56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Адаптер</w:t>
      </w:r>
      <w:r w:rsidRPr="00177C56">
        <w:rPr>
          <w:rFonts w:ascii="Century Gothic" w:hAnsi="Century Gothic"/>
          <w:sz w:val="21"/>
          <w:szCs w:val="21"/>
        </w:rPr>
        <w:t xml:space="preserve"> позволяет упростить физический уро</w:t>
      </w:r>
      <w:r>
        <w:rPr>
          <w:rFonts w:ascii="Century Gothic" w:hAnsi="Century Gothic"/>
          <w:sz w:val="21"/>
          <w:szCs w:val="21"/>
        </w:rPr>
        <w:t>вень протокола DMX512, а именно вместо двух</w:t>
      </w:r>
      <w:r w:rsidRPr="00177C56">
        <w:rPr>
          <w:rFonts w:ascii="Century Gothic" w:hAnsi="Century Gothic"/>
          <w:sz w:val="21"/>
          <w:szCs w:val="21"/>
        </w:rPr>
        <w:t xml:space="preserve"> проводов использовать один провод для передачи данных. </w:t>
      </w:r>
      <w:r>
        <w:rPr>
          <w:rFonts w:ascii="Century Gothic" w:hAnsi="Century Gothic"/>
          <w:sz w:val="21"/>
          <w:szCs w:val="21"/>
        </w:rPr>
        <w:t>Оставшиеся</w:t>
      </w:r>
      <w:r w:rsidRPr="00177C56">
        <w:rPr>
          <w:rFonts w:ascii="Century Gothic" w:hAnsi="Century Gothic"/>
          <w:sz w:val="21"/>
          <w:szCs w:val="21"/>
        </w:rPr>
        <w:t xml:space="preserve"> два провода используются для питания изделий. Итого получаем </w:t>
      </w:r>
      <w:r>
        <w:rPr>
          <w:rFonts w:ascii="Century Gothic" w:hAnsi="Century Gothic"/>
          <w:sz w:val="21"/>
          <w:szCs w:val="21"/>
        </w:rPr>
        <w:t>трех</w:t>
      </w:r>
      <w:r w:rsidRPr="00177C56">
        <w:rPr>
          <w:rFonts w:ascii="Century Gothic" w:hAnsi="Century Gothic"/>
          <w:sz w:val="21"/>
          <w:szCs w:val="21"/>
        </w:rPr>
        <w:t xml:space="preserve">проводную схему подключения светильников. </w:t>
      </w:r>
    </w:p>
    <w:p w:rsidR="00177C56" w:rsidRDefault="00177C56" w:rsidP="00177C56">
      <w:pPr>
        <w:rPr>
          <w:rFonts w:ascii="Century Gothic" w:hAnsi="Century Gothic"/>
          <w:sz w:val="21"/>
          <w:szCs w:val="21"/>
        </w:rPr>
      </w:pPr>
    </w:p>
    <w:p w:rsidR="00177C56" w:rsidRPr="00177C56" w:rsidRDefault="00177C56" w:rsidP="00177C56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Ограничения, накладываемые интерфейсом </w:t>
      </w:r>
      <w:r w:rsidRPr="00177C56">
        <w:rPr>
          <w:rFonts w:ascii="Century Gothic" w:hAnsi="Century Gothic"/>
          <w:sz w:val="21"/>
          <w:szCs w:val="21"/>
        </w:rPr>
        <w:t>3</w:t>
      </w:r>
      <w:r>
        <w:rPr>
          <w:rFonts w:ascii="Century Gothic" w:hAnsi="Century Gothic"/>
          <w:sz w:val="21"/>
          <w:szCs w:val="21"/>
          <w:lang w:val="en-US"/>
        </w:rPr>
        <w:t>W</w:t>
      </w:r>
      <w:r w:rsidRPr="00177C56">
        <w:rPr>
          <w:rFonts w:ascii="Century Gothic" w:hAnsi="Century Gothic"/>
          <w:sz w:val="21"/>
          <w:szCs w:val="21"/>
        </w:rPr>
        <w:t>:</w:t>
      </w:r>
    </w:p>
    <w:p w:rsidR="00177C56" w:rsidRDefault="00177C56" w:rsidP="00177C56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- ограниченное расстояние между светильниками;</w:t>
      </w:r>
    </w:p>
    <w:p w:rsidR="00177C56" w:rsidRDefault="00177C56" w:rsidP="00177C56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- необходимость последовательного включения светильников в линии (т.н. </w:t>
      </w:r>
      <w:r w:rsidRPr="00177C56">
        <w:rPr>
          <w:rFonts w:ascii="Century Gothic" w:hAnsi="Century Gothic"/>
          <w:sz w:val="21"/>
          <w:szCs w:val="21"/>
        </w:rPr>
        <w:t>“</w:t>
      </w:r>
      <w:r>
        <w:rPr>
          <w:rFonts w:ascii="Century Gothic" w:hAnsi="Century Gothic"/>
          <w:sz w:val="21"/>
          <w:szCs w:val="21"/>
        </w:rPr>
        <w:t>проходное</w:t>
      </w:r>
      <w:r w:rsidRPr="00177C56">
        <w:rPr>
          <w:rFonts w:ascii="Century Gothic" w:hAnsi="Century Gothic"/>
          <w:sz w:val="21"/>
          <w:szCs w:val="21"/>
        </w:rPr>
        <w:t>”</w:t>
      </w:r>
      <w:r>
        <w:rPr>
          <w:rFonts w:ascii="Century Gothic" w:hAnsi="Century Gothic"/>
          <w:sz w:val="21"/>
          <w:szCs w:val="21"/>
        </w:rPr>
        <w:t xml:space="preserve"> подключение). </w:t>
      </w:r>
    </w:p>
    <w:p w:rsidR="00425E4F" w:rsidRDefault="00177C56" w:rsidP="00177C56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Преимущества интерфейса 3</w:t>
      </w:r>
      <w:r>
        <w:rPr>
          <w:rFonts w:ascii="Century Gothic" w:hAnsi="Century Gothic"/>
          <w:sz w:val="21"/>
          <w:szCs w:val="21"/>
          <w:lang w:val="en-US"/>
        </w:rPr>
        <w:t>w</w:t>
      </w:r>
      <w:r>
        <w:rPr>
          <w:rFonts w:ascii="Century Gothic" w:hAnsi="Century Gothic"/>
          <w:sz w:val="21"/>
          <w:szCs w:val="21"/>
        </w:rPr>
        <w:t>:</w:t>
      </w:r>
    </w:p>
    <w:p w:rsidR="00177C56" w:rsidRDefault="00C7475D" w:rsidP="00C7475D">
      <w:pPr>
        <w:pStyle w:val="a7"/>
        <w:numPr>
          <w:ilvl w:val="0"/>
          <w:numId w:val="1"/>
        </w:numPr>
        <w:tabs>
          <w:tab w:val="left" w:pos="142"/>
        </w:tabs>
        <w:ind w:left="0" w:firstLine="0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более удобная, оптимизированная коммутация световых приборов;</w:t>
      </w:r>
    </w:p>
    <w:p w:rsidR="00C7475D" w:rsidRPr="00C7475D" w:rsidRDefault="00C7475D" w:rsidP="00C7475D">
      <w:pPr>
        <w:pStyle w:val="a7"/>
        <w:numPr>
          <w:ilvl w:val="0"/>
          <w:numId w:val="1"/>
        </w:numPr>
        <w:tabs>
          <w:tab w:val="left" w:pos="142"/>
        </w:tabs>
        <w:ind w:left="0" w:firstLine="0"/>
        <w:rPr>
          <w:rFonts w:ascii="Century Gothic" w:hAnsi="Century Gothic"/>
          <w:sz w:val="21"/>
          <w:szCs w:val="21"/>
        </w:rPr>
      </w:pPr>
      <w:r w:rsidRPr="00C7475D">
        <w:rPr>
          <w:rFonts w:ascii="Century Gothic" w:hAnsi="Century Gothic"/>
          <w:sz w:val="21"/>
          <w:szCs w:val="21"/>
        </w:rPr>
        <w:t>работа</w:t>
      </w:r>
      <w:r>
        <w:rPr>
          <w:rFonts w:ascii="Century Gothic" w:hAnsi="Century Gothic"/>
          <w:sz w:val="21"/>
          <w:szCs w:val="21"/>
        </w:rPr>
        <w:t xml:space="preserve"> </w:t>
      </w:r>
      <w:r w:rsidRPr="00C7475D">
        <w:rPr>
          <w:rFonts w:ascii="Century Gothic" w:hAnsi="Century Gothic"/>
          <w:sz w:val="21"/>
          <w:szCs w:val="21"/>
        </w:rPr>
        <w:t xml:space="preserve">на более высоких скоростях x2 (500kbps), x4(1Mbps). </w:t>
      </w:r>
      <w:r>
        <w:rPr>
          <w:rFonts w:ascii="Century Gothic" w:hAnsi="Century Gothic"/>
          <w:sz w:val="21"/>
          <w:szCs w:val="21"/>
        </w:rPr>
        <w:t>Это</w:t>
      </w:r>
      <w:r w:rsidRPr="00C7475D">
        <w:rPr>
          <w:rFonts w:ascii="Century Gothic" w:hAnsi="Century Gothic"/>
          <w:sz w:val="21"/>
          <w:szCs w:val="21"/>
        </w:rPr>
        <w:t xml:space="preserve"> позволяет увеличить количество подключаемых светильников (или увеличить разрешающую способность).</w:t>
      </w:r>
    </w:p>
    <w:p w:rsidR="00177C56" w:rsidRDefault="00177C56" w:rsidP="00CD063D">
      <w:pPr>
        <w:rPr>
          <w:rFonts w:ascii="Century Gothic" w:hAnsi="Century Gothic"/>
          <w:sz w:val="21"/>
          <w:szCs w:val="21"/>
        </w:rPr>
      </w:pPr>
    </w:p>
    <w:p w:rsidR="00425E4F" w:rsidRDefault="00425E4F" w:rsidP="00CD063D">
      <w:pPr>
        <w:rPr>
          <w:rFonts w:ascii="Century Gothic" w:hAnsi="Century Gothic"/>
          <w:sz w:val="21"/>
          <w:szCs w:val="21"/>
        </w:rPr>
      </w:pPr>
    </w:p>
    <w:p w:rsidR="00706766" w:rsidRPr="00CD063D" w:rsidRDefault="00706766">
      <w:pPr>
        <w:rPr>
          <w:rFonts w:ascii="Century Gothic" w:hAnsi="Century Gothic"/>
          <w:sz w:val="21"/>
          <w:szCs w:val="21"/>
        </w:rPr>
      </w:pPr>
    </w:p>
    <w:sectPr w:rsidR="00706766" w:rsidRPr="00CD063D" w:rsidSect="00CD063D">
      <w:headerReference w:type="default" r:id="rId9"/>
      <w:pgSz w:w="11906" w:h="16838"/>
      <w:pgMar w:top="568" w:right="566" w:bottom="709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63D" w:rsidRDefault="00CD063D" w:rsidP="00CD063D">
      <w:pPr>
        <w:spacing w:after="0" w:line="240" w:lineRule="auto"/>
      </w:pPr>
      <w:r>
        <w:separator/>
      </w:r>
    </w:p>
  </w:endnote>
  <w:endnote w:type="continuationSeparator" w:id="0">
    <w:p w:rsidR="00CD063D" w:rsidRDefault="00CD063D" w:rsidP="00CD0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63D" w:rsidRDefault="00CD063D" w:rsidP="00CD063D">
      <w:pPr>
        <w:spacing w:after="0" w:line="240" w:lineRule="auto"/>
      </w:pPr>
      <w:r>
        <w:separator/>
      </w:r>
    </w:p>
  </w:footnote>
  <w:footnote w:type="continuationSeparator" w:id="0">
    <w:p w:rsidR="00CD063D" w:rsidRDefault="00CD063D" w:rsidP="00CD0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63D" w:rsidRPr="00CD063D" w:rsidRDefault="00CD063D" w:rsidP="00CD063D">
    <w:pPr>
      <w:pStyle w:val="a3"/>
      <w:tabs>
        <w:tab w:val="clear" w:pos="4677"/>
        <w:tab w:val="clear" w:pos="9355"/>
        <w:tab w:val="left" w:pos="3105"/>
      </w:tabs>
      <w:jc w:val="right"/>
      <w:rPr>
        <w:rFonts w:ascii="Century Gothic" w:hAnsi="Century Gothic"/>
        <w:color w:val="A6A6A6" w:themeColor="background1" w:themeShade="A6"/>
        <w:sz w:val="18"/>
        <w:szCs w:val="18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89F5DA3" wp14:editId="64D7EE7C">
          <wp:simplePos x="0" y="0"/>
          <wp:positionH relativeFrom="column">
            <wp:posOffset>-106680</wp:posOffset>
          </wp:positionH>
          <wp:positionV relativeFrom="paragraph">
            <wp:posOffset>-164465</wp:posOffset>
          </wp:positionV>
          <wp:extent cx="895350" cy="512445"/>
          <wp:effectExtent l="0" t="0" r="0" b="1905"/>
          <wp:wrapSquare wrapText="bothSides"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_IntiLED_noslogan.png"/>
                  <pic:cNvPicPr/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3C35">
      <w:tab/>
    </w:r>
    <w:r>
      <w:rPr>
        <w:rFonts w:ascii="Century Gothic" w:hAnsi="Century Gothic"/>
        <w:color w:val="A6A6A6" w:themeColor="background1" w:themeShade="A6"/>
        <w:sz w:val="18"/>
        <w:szCs w:val="18"/>
      </w:rPr>
      <w:t xml:space="preserve">Протоколы управления </w:t>
    </w:r>
    <w:r>
      <w:rPr>
        <w:rFonts w:ascii="Century Gothic" w:hAnsi="Century Gothic"/>
        <w:color w:val="A6A6A6" w:themeColor="background1" w:themeShade="A6"/>
        <w:sz w:val="18"/>
        <w:szCs w:val="18"/>
        <w:lang w:val="en-US"/>
      </w:rPr>
      <w:t>IntiLED</w:t>
    </w:r>
  </w:p>
  <w:p w:rsidR="00CD063D" w:rsidRDefault="00CD063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916ED"/>
    <w:multiLevelType w:val="hybridMultilevel"/>
    <w:tmpl w:val="BDA4D5FC"/>
    <w:lvl w:ilvl="0" w:tplc="B284093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63D"/>
    <w:rsid w:val="000C022C"/>
    <w:rsid w:val="00177C56"/>
    <w:rsid w:val="001E49E8"/>
    <w:rsid w:val="00425E4F"/>
    <w:rsid w:val="00706766"/>
    <w:rsid w:val="009A40F2"/>
    <w:rsid w:val="00C7475D"/>
    <w:rsid w:val="00CD063D"/>
    <w:rsid w:val="00D67CFB"/>
    <w:rsid w:val="00EF1CAF"/>
    <w:rsid w:val="00F0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26C753-40DB-4DC2-8333-05B5EAE7C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063D"/>
  </w:style>
  <w:style w:type="paragraph" w:styleId="a5">
    <w:name w:val="footer"/>
    <w:basedOn w:val="a"/>
    <w:link w:val="a6"/>
    <w:uiPriority w:val="99"/>
    <w:unhideWhenUsed/>
    <w:rsid w:val="00CD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063D"/>
  </w:style>
  <w:style w:type="paragraph" w:styleId="a7">
    <w:name w:val="List Paragraph"/>
    <w:basedOn w:val="a"/>
    <w:uiPriority w:val="34"/>
    <w:qFormat/>
    <w:rsid w:val="001E49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Belova</dc:creator>
  <cp:keywords/>
  <dc:description/>
  <cp:lastModifiedBy>Elena Belova</cp:lastModifiedBy>
  <cp:revision>2</cp:revision>
  <dcterms:created xsi:type="dcterms:W3CDTF">2015-03-03T12:58:00Z</dcterms:created>
  <dcterms:modified xsi:type="dcterms:W3CDTF">2015-03-04T06:35:00Z</dcterms:modified>
</cp:coreProperties>
</file>